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8D08" w14:textId="2B3B3C5A" w:rsidR="00E92C29" w:rsidRPr="00FF4E7F" w:rsidRDefault="00ED4CCC" w:rsidP="00B27CBA">
      <w:pPr>
        <w:spacing w:before="480" w:after="120" w:line="240" w:lineRule="auto"/>
        <w:ind w:left="-426" w:right="5221"/>
        <w:rPr>
          <w:rFonts w:ascii="Arial" w:eastAsia="Times New Roman" w:hAnsi="Arial" w:cs="Arial"/>
          <w:kern w:val="0"/>
          <w:sz w:val="26"/>
          <w:szCs w:val="26"/>
          <w:u w:val="single"/>
          <w:lang w:eastAsia="hu-HU"/>
          <w14:ligatures w14:val="none"/>
        </w:rPr>
      </w:pP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9264" behindDoc="0" locked="0" layoutInCell="1" allowOverlap="1" wp14:anchorId="0734EB2E" wp14:editId="2039177F">
            <wp:simplePos x="0" y="0"/>
            <wp:positionH relativeFrom="margin">
              <wp:posOffset>171450</wp:posOffset>
            </wp:positionH>
            <wp:positionV relativeFrom="paragraph">
              <wp:posOffset>-90170</wp:posOffset>
            </wp:positionV>
            <wp:extent cx="381000" cy="342900"/>
            <wp:effectExtent l="0" t="0" r="0" b="0"/>
            <wp:wrapNone/>
            <wp:docPr id="125701632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8240" behindDoc="0" locked="0" layoutInCell="1" allowOverlap="1" wp14:anchorId="31DD64F8" wp14:editId="2FA34DE0">
            <wp:simplePos x="0" y="0"/>
            <wp:positionH relativeFrom="margin">
              <wp:posOffset>-266700</wp:posOffset>
            </wp:positionH>
            <wp:positionV relativeFrom="paragraph">
              <wp:posOffset>-80010</wp:posOffset>
            </wp:positionV>
            <wp:extent cx="381000" cy="335280"/>
            <wp:effectExtent l="0" t="0" r="0" b="7620"/>
            <wp:wrapNone/>
            <wp:docPr id="204688006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10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D10" w:rsidRPr="00FF4E7F">
        <w:rPr>
          <w:rFonts w:ascii="Arial" w:eastAsia="Times New Roman" w:hAnsi="Arial" w:cs="Arial"/>
          <w:b/>
          <w:bCs/>
          <w:noProof/>
          <w:kern w:val="0"/>
          <w:sz w:val="26"/>
          <w:szCs w:val="26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13353D" wp14:editId="73BBCAB8">
                <wp:simplePos x="0" y="0"/>
                <wp:positionH relativeFrom="page">
                  <wp:posOffset>5695950</wp:posOffset>
                </wp:positionH>
                <wp:positionV relativeFrom="paragraph">
                  <wp:posOffset>158115</wp:posOffset>
                </wp:positionV>
                <wp:extent cx="1743075" cy="1404620"/>
                <wp:effectExtent l="0" t="0" r="9525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5A274" w14:textId="77777777" w:rsidR="008A3AE1" w:rsidRPr="005F5086" w:rsidRDefault="005165C8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Biztonságtechnikai </w:t>
                            </w:r>
                          </w:p>
                          <w:p w14:paraId="0BCFD813" w14:textId="372212D8" w:rsidR="005165C8" w:rsidRPr="005F5086" w:rsidRDefault="008A3AE1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Használati utasítás </w:t>
                            </w:r>
                            <w:r w:rsidR="005165C8"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adatlapok</w:t>
                            </w:r>
                            <w:r w:rsidR="00E400D4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13353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48.5pt;margin-top:12.45pt;width:137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" stroked="f">
                <v:textbox style="mso-fit-shape-to-text:t">
                  <w:txbxContent>
                    <w:p w14:paraId="1805A274" w14:textId="77777777" w:rsidR="008A3AE1" w:rsidRPr="005F5086" w:rsidRDefault="005165C8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Biztonságtechnikai </w:t>
                      </w:r>
                    </w:p>
                    <w:p w14:paraId="0BCFD813" w14:textId="372212D8" w:rsidR="005165C8" w:rsidRPr="005F5086" w:rsidRDefault="008A3AE1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Használati utasítás </w:t>
                      </w:r>
                      <w:r w:rsidR="005165C8"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adatlapok</w:t>
                      </w:r>
                      <w:r w:rsidR="00E400D4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2C29" w:rsidRPr="00FF4E7F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eastAsia="hu-HU"/>
          <w14:ligatures w14:val="none"/>
        </w:rPr>
        <w:t>LÉZERBIZTONSÁGI ÉS JOGI TÁJÉKOZTATÓ</w:t>
      </w:r>
    </w:p>
    <w:p w14:paraId="468D6888" w14:textId="2BAD4F0E" w:rsidR="009277FF" w:rsidRPr="009277FF" w:rsidRDefault="009277FF" w:rsidP="009277FF">
      <w:pPr>
        <w:spacing w:after="0" w:line="240" w:lineRule="auto"/>
        <w:ind w:left="-425" w:right="5364"/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</w:pPr>
    </w:p>
    <w:p w14:paraId="75DF2227" w14:textId="1A871307" w:rsidR="00E92C29" w:rsidRPr="008D1930" w:rsidRDefault="009277FF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9277FF"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hu-HU"/>
          <w14:ligatures w14:val="none"/>
        </w:rPr>
        <w:drawing>
          <wp:anchor distT="0" distB="0" distL="114300" distR="114300" simplePos="0" relativeHeight="251668480" behindDoc="0" locked="0" layoutInCell="1" allowOverlap="1" wp14:anchorId="70A6B57D" wp14:editId="37B29A8F">
            <wp:simplePos x="0" y="0"/>
            <wp:positionH relativeFrom="column">
              <wp:posOffset>5305425</wp:posOffset>
            </wp:positionH>
            <wp:positionV relativeFrom="paragraph">
              <wp:posOffset>173990</wp:posOffset>
            </wp:positionV>
            <wp:extent cx="1638300" cy="1638300"/>
            <wp:effectExtent l="0" t="0" r="0" b="0"/>
            <wp:wrapNone/>
            <wp:docPr id="1051994620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CLASS 3R</w:t>
      </w:r>
      <w:r w:rsidR="00A5793D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8A3AE1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LÉZERTERMÉK</w:t>
      </w:r>
      <w:r w:rsidR="008A3AE1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.</w:t>
      </w:r>
      <w:r w:rsidR="008A3AE1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A5793D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Infravörös fényvető</w:t>
      </w:r>
      <w:r w:rsidR="0022758B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, zseblámpa</w:t>
      </w:r>
      <w:r w:rsidR="008A3AE1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(MSZ EN 60825-1)</w:t>
      </w:r>
    </w:p>
    <w:p w14:paraId="450D14E7" w14:textId="0E47A96E" w:rsidR="008A3AE1" w:rsidRPr="008D1930" w:rsidRDefault="008A3AE1" w:rsidP="008A3AE1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VESZÉLY!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A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 SUGÁR LÁTHATATLAN!</w:t>
      </w:r>
    </w:p>
    <w:p w14:paraId="607AD8D9" w14:textId="75BD4695" w:rsidR="00E92C29" w:rsidRPr="008D1930" w:rsidRDefault="00F219F2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VCSEL: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940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nm </w:t>
      </w:r>
    </w:p>
    <w:p w14:paraId="63DDDFE3" w14:textId="6075C716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Max. kimeneti teljesítmény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&lt; 5 </w:t>
      </w:r>
      <w:proofErr w:type="spellStart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mW</w:t>
      </w:r>
      <w:proofErr w:type="spellEnd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</w:p>
    <w:p w14:paraId="08A7F67A" w14:textId="03F85E38" w:rsidR="00E92C29" w:rsidRPr="008D1930" w:rsidRDefault="00AC7231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80117">
        <w:rPr>
          <w:rFonts w:ascii="Arial" w:eastAsia="Times New Roman" w:hAnsi="Arial" w:cs="Arial"/>
          <w:b/>
          <w:bCs/>
          <w:noProof/>
          <w:kern w:val="0"/>
          <w:sz w:val="32"/>
          <w:szCs w:val="32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2629B76" wp14:editId="5B8FE499">
                <wp:simplePos x="0" y="0"/>
                <wp:positionH relativeFrom="column">
                  <wp:posOffset>2102167</wp:posOffset>
                </wp:positionH>
                <wp:positionV relativeFrom="paragraph">
                  <wp:posOffset>324168</wp:posOffset>
                </wp:positionV>
                <wp:extent cx="3648075" cy="1452243"/>
                <wp:effectExtent l="0" t="6667" r="2857" b="2858"/>
                <wp:wrapNone/>
                <wp:docPr id="178250370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48075" cy="1452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6F01A" w14:textId="1336D3CB" w:rsidR="00B80117" w:rsidRPr="00B80117" w:rsidRDefault="00B80117" w:rsidP="00B80117">
                            <w:pPr>
                              <w:spacing w:before="720" w:after="0" w:line="240" w:lineRule="auto"/>
                              <w:ind w:left="-142" w:right="-23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</w:pP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Nagy-Technika 940X.</w:t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u w:val="single"/>
                                <w:lang w:eastAsia="hu-HU"/>
                                <w14:ligatures w14:val="none"/>
                              </w:rPr>
                              <w:br/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>VCSEL LÉZERDIÓDÁS INFRAFÉNYVETŐ ZSEBLÁMPA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29B76" id="_x0000_s1027" type="#_x0000_t202" style="position:absolute;left:0;text-align:left;margin-left:165.5pt;margin-top:25.55pt;width:287.25pt;height:114.3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" stroked="f">
                <v:textbox>
                  <w:txbxContent>
                    <w:p w14:paraId="4B06F01A" w14:textId="1336D3CB" w:rsidR="00B80117" w:rsidRPr="00B80117" w:rsidRDefault="00B80117" w:rsidP="00B80117">
                      <w:pPr>
                        <w:spacing w:before="720" w:after="0" w:line="240" w:lineRule="auto"/>
                        <w:ind w:left="-142" w:right="-23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</w:pP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Nagy-Technika 940X.</w:t>
                      </w: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u w:val="single"/>
                          <w:lang w:eastAsia="hu-HU"/>
                          <w14:ligatures w14:val="none"/>
                        </w:rPr>
                        <w:br/>
                      </w:r>
                      <w:r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>VCSEL LÉZERDIÓDÁS INFRAFÉNYVETŐ ZSEBLÁMPA</w:t>
                      </w:r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Ne nézzen közvetlenül a </w:t>
      </w:r>
      <w:r w:rsidR="00E929BE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lézer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sugárba vagy a lencsébe!</w:t>
      </w:r>
    </w:p>
    <w:p w14:paraId="2EA755E7" w14:textId="5351CB7D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irányítsa szem felé!</w:t>
      </w:r>
    </w:p>
    <w:p w14:paraId="64973F81" w14:textId="7B6C37C8" w:rsidR="00E92C29" w:rsidRPr="00E929BE" w:rsidRDefault="00E929BE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929BE">
        <w:rPr>
          <w:rFonts w:ascii="Arial" w:hAnsi="Arial" w:cs="Arial"/>
          <w:sz w:val="24"/>
          <w:szCs w:val="24"/>
        </w:rPr>
        <w:t>Tilos a lézer sugar</w:t>
      </w:r>
      <w:r>
        <w:rPr>
          <w:rFonts w:ascii="Arial" w:hAnsi="Arial" w:cs="Arial"/>
          <w:sz w:val="24"/>
          <w:szCs w:val="24"/>
        </w:rPr>
        <w:t>at közvetlenül</w:t>
      </w:r>
      <w:r w:rsidRPr="00E929BE">
        <w:rPr>
          <w:rFonts w:ascii="Arial" w:hAnsi="Arial" w:cs="Arial"/>
          <w:sz w:val="24"/>
          <w:szCs w:val="24"/>
        </w:rPr>
        <w:t xml:space="preserve"> optikai</w:t>
      </w:r>
      <w:r>
        <w:rPr>
          <w:rFonts w:ascii="Arial" w:hAnsi="Arial" w:cs="Arial"/>
          <w:sz w:val="24"/>
          <w:szCs w:val="24"/>
        </w:rPr>
        <w:t xml:space="preserve">eszközzel </w:t>
      </w:r>
      <w:r w:rsidRPr="00E929BE">
        <w:rPr>
          <w:rFonts w:ascii="Arial" w:hAnsi="Arial" w:cs="Arial"/>
          <w:sz w:val="24"/>
          <w:szCs w:val="24"/>
        </w:rPr>
        <w:t>vizsgálni</w:t>
      </w:r>
      <w:r w:rsidR="00F219F2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pl</w:t>
      </w:r>
      <w:proofErr w:type="spellEnd"/>
      <w:r>
        <w:rPr>
          <w:rFonts w:ascii="Arial" w:hAnsi="Arial" w:cs="Arial"/>
          <w:sz w:val="24"/>
          <w:szCs w:val="24"/>
        </w:rPr>
        <w:t>: Nagyító. /</w:t>
      </w:r>
    </w:p>
    <w:p w14:paraId="196C27BC" w14:textId="75C5220A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Gyermekektől elzárva tartandó</w:t>
      </w:r>
      <w:r w:rsidR="00A5793D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653D120A" w14:textId="0DC0AA7D" w:rsidR="00E92C29" w:rsidRPr="008D1930" w:rsidRDefault="00B27CBA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27CB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24645D" wp14:editId="64EB4D33">
                <wp:simplePos x="0" y="0"/>
                <wp:positionH relativeFrom="column">
                  <wp:posOffset>5372099</wp:posOffset>
                </wp:positionH>
                <wp:positionV relativeFrom="paragraph">
                  <wp:posOffset>8255</wp:posOffset>
                </wp:positionV>
                <wp:extent cx="1523365" cy="1404620"/>
                <wp:effectExtent l="0" t="0" r="635" b="0"/>
                <wp:wrapNone/>
                <wp:docPr id="18060370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7927B" w14:textId="6B6B2384" w:rsidR="00B27CBA" w:rsidRDefault="00B27CBA">
                            <w:hyperlink r:id="rId8" w:history="1">
                              <w:r w:rsidRPr="00EA1010">
                                <w:rPr>
                                  <w:rStyle w:val="Hiperhivatkozs"/>
                                </w:rPr>
                                <w:t>www.nagytechnika.hu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645D" id="_x0000_s1028" type="#_x0000_t202" style="position:absolute;left:0;text-align:left;margin-left:423pt;margin-top:.65pt;width:119.9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2FDEwIAAP4DAAAOAAAAZHJzL2Uyb0RvYy54bWysk99u2yAUxu8n7R0Q94udNMla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" stroked="f">
                <v:textbox style="mso-fit-shape-to-text:t">
                  <w:txbxContent>
                    <w:p w14:paraId="3467927B" w14:textId="6B6B2384" w:rsidR="00B27CBA" w:rsidRDefault="00B27CBA">
                      <w:hyperlink r:id="rId9" w:history="1">
                        <w:r w:rsidRPr="00EA1010">
                          <w:rPr>
                            <w:rStyle w:val="Hiperhivatkozs"/>
                          </w:rPr>
                          <w:t>www.nagytechnika.hu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közvetlen sugárzás szemkárosodást okozhat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4673255B" w14:textId="52D450F2" w:rsidR="00797B9A" w:rsidRPr="00F219F2" w:rsidRDefault="0022758B" w:rsidP="005165C8">
      <w:pPr>
        <w:spacing w:after="0" w:line="240" w:lineRule="auto"/>
        <w:ind w:left="-425" w:right="5364"/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  <w:t>Cserélhető dióda</w:t>
      </w:r>
      <w:r w:rsidR="00E92C29" w:rsidRPr="00F219F2"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  <w:t xml:space="preserve"> BIZTONSÁGI ELŐÍRÁSA:</w:t>
      </w:r>
    </w:p>
    <w:p w14:paraId="62396B87" w14:textId="53ABE6A0" w:rsidR="006C67AA" w:rsidRDefault="00E400D4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400D4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66577572" wp14:editId="0C3DB6BC">
            <wp:simplePos x="0" y="0"/>
            <wp:positionH relativeFrom="column">
              <wp:posOffset>5410200</wp:posOffset>
            </wp:positionH>
            <wp:positionV relativeFrom="paragraph">
              <wp:posOffset>89535</wp:posOffset>
            </wp:positionV>
            <wp:extent cx="1447800" cy="1428750"/>
            <wp:effectExtent l="0" t="0" r="0" b="0"/>
            <wp:wrapNone/>
            <wp:docPr id="119519424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dióda cseréje előtt a fényvető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, zseblámpát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kötelező teljesen </w:t>
      </w:r>
      <w:proofErr w:type="spellStart"/>
      <w:r w:rsidR="00E92C29" w:rsidRP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áramtalanítani</w:t>
      </w:r>
      <w:proofErr w:type="spellEnd"/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(az akkumulátort el kell távolítani)!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</w:t>
      </w:r>
      <w:r w:rsidR="00E92C29" w:rsidRPr="008D1930">
        <w:rPr>
          <w:rFonts w:ascii="Arial" w:hAnsi="Arial" w:cs="Arial"/>
          <w:sz w:val="24"/>
          <w:szCs w:val="24"/>
        </w:rPr>
        <w:t>zigorúan tilos a készüléket szétszerelt állapotban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5F5086" w:rsidRPr="008D1930">
        <w:rPr>
          <w:rFonts w:ascii="Arial" w:hAnsi="Arial" w:cs="Arial"/>
          <w:sz w:val="24"/>
          <w:szCs w:val="24"/>
        </w:rPr>
        <w:t>bekapcsolni</w:t>
      </w:r>
      <w:r w:rsidR="00F219F2">
        <w:rPr>
          <w:rFonts w:ascii="Arial" w:hAnsi="Arial" w:cs="Arial"/>
          <w:sz w:val="24"/>
          <w:szCs w:val="24"/>
        </w:rPr>
        <w:t>!</w:t>
      </w:r>
      <w:r w:rsidR="005F5086" w:rsidRPr="008D1930">
        <w:rPr>
          <w:rFonts w:ascii="Arial" w:hAnsi="Arial" w:cs="Arial"/>
          <w:sz w:val="24"/>
          <w:szCs w:val="24"/>
        </w:rPr>
        <w:t xml:space="preserve"> Kerülje</w:t>
      </w:r>
      <w:r w:rsidR="00E92C29" w:rsidRPr="008D1930">
        <w:rPr>
          <w:rFonts w:ascii="Arial" w:hAnsi="Arial" w:cs="Arial"/>
          <w:sz w:val="24"/>
          <w:szCs w:val="24"/>
        </w:rPr>
        <w:t xml:space="preserve"> a lézersugárral való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érintkezést,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mert a burkolat nélküli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 xml:space="preserve">közvetlen </w:t>
      </w:r>
      <w:proofErr w:type="spellStart"/>
      <w:r w:rsidR="00E92C29" w:rsidRPr="008D1930">
        <w:rPr>
          <w:rFonts w:ascii="Arial" w:hAnsi="Arial" w:cs="Arial"/>
          <w:sz w:val="24"/>
          <w:szCs w:val="24"/>
        </w:rPr>
        <w:t>Class</w:t>
      </w:r>
      <w:proofErr w:type="spellEnd"/>
      <w:r w:rsidR="00E92C29" w:rsidRPr="008D1930">
        <w:rPr>
          <w:rFonts w:ascii="Arial" w:hAnsi="Arial" w:cs="Arial"/>
          <w:sz w:val="24"/>
          <w:szCs w:val="24"/>
        </w:rPr>
        <w:t xml:space="preserve"> 3R lézersugárzás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azonnali látáskárosodást okozhat</w:t>
      </w:r>
      <w:r w:rsidR="006C67AA">
        <w:rPr>
          <w:rFonts w:ascii="Arial" w:hAnsi="Arial" w:cs="Arial"/>
          <w:sz w:val="24"/>
          <w:szCs w:val="24"/>
        </w:rPr>
        <w:t>!</w:t>
      </w:r>
    </w:p>
    <w:p w14:paraId="1AC922A1" w14:textId="688D2531" w:rsidR="00E400D4" w:rsidRPr="00E400D4" w:rsidRDefault="00E92C29" w:rsidP="00E400D4">
      <w:pPr>
        <w:spacing w:after="0"/>
        <w:ind w:left="-425" w:right="5364"/>
        <w:rPr>
          <w:rFonts w:ascii="Arial" w:hAnsi="Arial" w:cs="Arial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Hulladékkezelés (WEEE):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Elektromos hulladék.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Tilos a háztartási szemétbe dobni, kijelölt </w:t>
      </w:r>
    </w:p>
    <w:p w14:paraId="1F31E29A" w14:textId="5DC00F20" w:rsidR="00ED4CCC" w:rsidRPr="00ED4CCC" w:rsidRDefault="00E92C29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gyűjtőhelyen kell leadni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2711B6A2" w14:textId="331F825B" w:rsidR="005F5086" w:rsidRDefault="005F5086" w:rsidP="00EA1010">
      <w:pPr>
        <w:spacing w:before="7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</w:pPr>
      <w:r w:rsidRPr="005F5086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Nagy-Technika 940X</w:t>
      </w:r>
      <w:r w:rsidR="00F219F2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.</w:t>
      </w:r>
      <w:r w:rsidRPr="00682E7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   </w:t>
      </w:r>
      <w:r w:rsidRPr="005F5086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VCSEL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LÉZERDIÓDÁS INFRAFÉNYVETŐ ZSEBLÁMPA</w:t>
      </w:r>
    </w:p>
    <w:p w14:paraId="3040FA41" w14:textId="0CB0A21F" w:rsidR="000B77FF" w:rsidRPr="00F219F2" w:rsidRDefault="005F5086" w:rsidP="00EA1010">
      <w:pPr>
        <w:spacing w:after="240" w:line="240" w:lineRule="auto"/>
        <w:ind w:left="1276" w:right="-23" w:hanging="1418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  <w:t>HASZNÁLATI UTASÍTÁS ÉS BIZTONSÁGTECHNIKAI ÚTMUTATÓ</w:t>
      </w:r>
    </w:p>
    <w:p w14:paraId="5C21C269" w14:textId="162C0FE9" w:rsidR="00764D10" w:rsidRPr="00764D10" w:rsidRDefault="000B77FF" w:rsidP="00ED4CCC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MŰSZAKI JELLEMZŐK ÉS JOGI BESOROLÁS</w:t>
      </w:r>
    </w:p>
    <w:p w14:paraId="7A5C8C67" w14:textId="7777777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Fényforrás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VCSEL Lézerdióda (szerszám nélkül cserélhető modul)</w:t>
      </w:r>
    </w:p>
    <w:p w14:paraId="1CB16A26" w14:textId="7777777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Hullámhossz: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940 nm (az emberi és állati szem számára teljesen láthatatlan)</w:t>
      </w:r>
    </w:p>
    <w:p w14:paraId="3534ABE1" w14:textId="05540C81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Hatótávolság: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Akár 1</w:t>
      </w:r>
      <w:r w:rsidR="00095B8E">
        <w:rPr>
          <w:rFonts w:ascii="Arial" w:eastAsia="Times New Roman" w:hAnsi="Arial" w:cs="Arial"/>
          <w:kern w:val="0"/>
          <w:lang w:eastAsia="hu-HU"/>
          <w14:ligatures w14:val="none"/>
        </w:rPr>
        <w:t>3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00 méter (összefókuszált fénysugárnál, megfelelő éjjellátó készülék használatával)</w:t>
      </w:r>
    </w:p>
    <w:p w14:paraId="441D88E4" w14:textId="77777777" w:rsidR="00764D10" w:rsidRPr="00764D10" w:rsidRDefault="000B77FF" w:rsidP="00E400D4">
      <w:pPr>
        <w:pStyle w:val="Listaszerbekezds"/>
        <w:numPr>
          <w:ilvl w:val="0"/>
          <w:numId w:val="17"/>
        </w:numPr>
        <w:spacing w:after="12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Tubus átmérője: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Szabványos 25,4 mm (1" col)</w:t>
      </w:r>
    </w:p>
    <w:p w14:paraId="6163F0A5" w14:textId="19138FA1" w:rsidR="00764D10" w:rsidRPr="00764D10" w:rsidRDefault="00EA1DD0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>
        <w:rPr>
          <w:rStyle w:val="Kiemels2"/>
          <w:rFonts w:ascii="Arial" w:hAnsi="Arial" w:cs="Arial"/>
        </w:rPr>
        <w:t>Védettségi szint:</w:t>
      </w:r>
      <w:r>
        <w:t xml:space="preserve"> </w:t>
      </w:r>
      <w:r w:rsidRPr="00EA1DD0">
        <w:rPr>
          <w:rFonts w:ascii="Arial" w:hAnsi="Arial" w:cs="Arial"/>
        </w:rPr>
        <w:t>IP65 (por- és fröccsenő víz elleni védelem; vízbe nem meríthető)</w:t>
      </w:r>
    </w:p>
    <w:p w14:paraId="2A29F0C0" w14:textId="1C5F9828" w:rsidR="00E400D4" w:rsidRPr="00176EA0" w:rsidRDefault="000B77FF" w:rsidP="00E400D4">
      <w:pPr>
        <w:pStyle w:val="Listaszerbekezds"/>
        <w:numPr>
          <w:ilvl w:val="0"/>
          <w:numId w:val="17"/>
        </w:numPr>
        <w:spacing w:after="12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Szabványossági besorolás: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az </w:t>
      </w:r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MSZ EN 60825-1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szabvány szerint </w:t>
      </w:r>
      <w:proofErr w:type="spellStart"/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Class</w:t>
      </w:r>
      <w:proofErr w:type="spellEnd"/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 xml:space="preserve"> 3R lézerosztál</w:t>
      </w:r>
      <w:r w:rsidR="00E400D4" w:rsidRPr="00F219F2">
        <w:rPr>
          <w:rFonts w:ascii="Arial" w:eastAsia="Times New Roman" w:hAnsi="Arial" w:cs="Arial"/>
          <w:kern w:val="0"/>
          <w:lang w:eastAsia="hu-HU"/>
          <w14:ligatures w14:val="none"/>
        </w:rPr>
        <w:t>y</w:t>
      </w:r>
      <w:r w:rsidR="00E400D4">
        <w:rPr>
          <w:rFonts w:ascii="Arial" w:eastAsia="Times New Roman" w:hAnsi="Arial" w:cs="Arial"/>
          <w:kern w:val="0"/>
          <w:lang w:eastAsia="hu-HU"/>
          <w14:ligatures w14:val="none"/>
        </w:rPr>
        <w:t>.</w:t>
      </w:r>
    </w:p>
    <w:p w14:paraId="61640982" w14:textId="77777777" w:rsidR="00176EA0" w:rsidRPr="00176EA0" w:rsidRDefault="00176EA0" w:rsidP="00176EA0">
      <w:pPr>
        <w:pStyle w:val="Listaszerbekezds"/>
        <w:spacing w:after="120" w:line="240" w:lineRule="auto"/>
        <w:ind w:left="0" w:right="-23"/>
        <w:rPr>
          <w:rFonts w:ascii="Arial" w:eastAsia="Times New Roman" w:hAnsi="Arial" w:cs="Arial"/>
          <w:b/>
          <w:bCs/>
          <w:kern w:val="0"/>
          <w:sz w:val="12"/>
          <w:szCs w:val="12"/>
          <w:lang w:eastAsia="hu-HU"/>
          <w14:ligatures w14:val="none"/>
        </w:rPr>
      </w:pPr>
    </w:p>
    <w:p w14:paraId="6AB665E8" w14:textId="3DD6358E" w:rsidR="00764D10" w:rsidRPr="00176EA0" w:rsidRDefault="000B77FF" w:rsidP="00176EA0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176EA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AKKUMULÁTOR BEHELYEZÉSE ÉS ÁRAMELLÁTÁS</w:t>
      </w:r>
    </w:p>
    <w:p w14:paraId="65240DA1" w14:textId="7E043E0D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Akkumulátor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1 db 18650-es típusú tölthető lítium-ion (Li-ion) akkumulátor (nem tartozék). A stabil működéshez jó minőségű</w:t>
      </w:r>
      <w:r w:rsidR="0078300E">
        <w:rPr>
          <w:rFonts w:ascii="Arial" w:eastAsia="Times New Roman" w:hAnsi="Arial" w:cs="Arial"/>
          <w:kern w:val="0"/>
          <w:lang w:eastAsia="hu-HU"/>
          <w14:ligatures w14:val="none"/>
        </w:rPr>
        <w:t xml:space="preserve">, kapacitású akkumulátor szükséges.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(ajánlott minimum tömeg: 49g).</w:t>
      </w:r>
    </w:p>
    <w:p w14:paraId="5759F275" w14:textId="0E8B21C2" w:rsidR="00764D10" w:rsidRPr="00764D10" w:rsidRDefault="000B77FF" w:rsidP="002625D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nem megfelelő minőségű, </w:t>
      </w:r>
      <w:r w:rsidR="00486B25">
        <w:rPr>
          <w:rFonts w:ascii="Arial" w:eastAsia="Times New Roman" w:hAnsi="Arial" w:cs="Arial"/>
          <w:kern w:val="0"/>
          <w:lang w:eastAsia="hu-HU"/>
          <w14:ligatures w14:val="none"/>
        </w:rPr>
        <w:t xml:space="preserve">alacsony kapacitású,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zárlatos vagy fizikai sérült akkumulátorok használata károsíthatja a készüléket, az ebből eredő meghibásodásokra a jótállás nem terjed ki!</w:t>
      </w:r>
    </w:p>
    <w:p w14:paraId="520552D9" w14:textId="0D322249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Behelyezés:</w:t>
      </w:r>
    </w:p>
    <w:p w14:paraId="31482680" w14:textId="17632E8A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Csavarja le a lámpa hátsó zárókupakját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7F9C3E8" w14:textId="77777777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Az akkumulátort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 pozitív (+) pólusával a lámpafej felé (előre)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mutatóan helyezze be.</w:t>
      </w:r>
    </w:p>
    <w:p w14:paraId="03DD7918" w14:textId="77777777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Ügyeljen arra, hogy a menetnél lévő gumi „O”-gyűrű ne mozduljon el (ez biztosítja a vízállóságot).</w:t>
      </w:r>
    </w:p>
    <w:p w14:paraId="627B5114" w14:textId="56F1DA21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Csavarja vissza szorosan a zárókupakot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E16CBE0" w14:textId="0B982067" w:rsidR="00764D10" w:rsidRPr="00764D10" w:rsidRDefault="000B77FF" w:rsidP="002625D1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ÜZEMELTETÉS ÉS FUNKCIÓK</w:t>
      </w:r>
    </w:p>
    <w:p w14:paraId="42086C13" w14:textId="0F30A1F2" w:rsidR="00764D10" w:rsidRPr="00764D10" w:rsidRDefault="000B77FF" w:rsidP="002625D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Be- és kikapcsolás: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Nyomja meg a zárókupakon található kapcsolót halk kattanásig. A kapcsoló a véletlen bekapcsolás ellen oldaltakarással biztosított. A működést a kapcsolón lévő zöld színű jelzőfény világítása jelzi. A kikapcsoláshoz nyomja meg újra a gombot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45344229" w14:textId="7777777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Fényerő állítása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(</w:t>
      </w:r>
      <w:proofErr w:type="spellStart"/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Dimmer</w:t>
      </w:r>
      <w:proofErr w:type="spellEnd"/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):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potméter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kapcsoló forgatásával a kibocsátott fény ereje 10% és 100% között fokozatmentesen szabályozható. A kapcsoló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memória funkcióval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rendelkezik: újraindításkor a legutolsó kikapcsolási fényerővel lép működésbe.</w:t>
      </w:r>
    </w:p>
    <w:p w14:paraId="0AA200C0" w14:textId="4506B6B5" w:rsidR="000B77FF" w:rsidRPr="003B5815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Fókuszálás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(Zoom):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lámpafej jobbra-balra forgatásával a fénysugár szűkíthető vagy szélesíthető. A szerkezet stabil kialakítású, a lövés visszarúgásától vagy rázkódástól nem </w:t>
      </w:r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>mozdul</w:t>
      </w:r>
      <w:r w:rsidR="003B5815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el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.</w:t>
      </w:r>
    </w:p>
    <w:p w14:paraId="3DAFD00A" w14:textId="77777777" w:rsidR="003B5815" w:rsidRPr="00764D10" w:rsidRDefault="003B5815" w:rsidP="003B5815">
      <w:pPr>
        <w:pStyle w:val="Listaszerbekezds"/>
        <w:spacing w:after="0" w:line="240" w:lineRule="auto"/>
        <w:ind w:left="0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</w:p>
    <w:p w14:paraId="74B1AF00" w14:textId="5F937C6C" w:rsidR="00764D10" w:rsidRPr="00764D10" w:rsidRDefault="000B77FF" w:rsidP="00FD66A9">
      <w:pPr>
        <w:pStyle w:val="Listaszerbekezds"/>
        <w:numPr>
          <w:ilvl w:val="0"/>
          <w:numId w:val="16"/>
        </w:numPr>
        <w:spacing w:before="120" w:after="0" w:line="240" w:lineRule="auto"/>
        <w:ind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FELSZERELÉS ÉS POZICIONÁLÁS</w:t>
      </w:r>
    </w:p>
    <w:p w14:paraId="698A31E3" w14:textId="5B83CD88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Rögzítés: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25,4 mm-es tubus kompatibilis a Nagy-Technika gömbcsuklós szerelékével, a Nagy-Technika </w:t>
      </w:r>
      <w:proofErr w:type="spellStart"/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>W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eaver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sínes gyűrűvel, valamint minden szabványos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Weaver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és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Picatinny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sínnel.</w:t>
      </w:r>
    </w:p>
    <w:p w14:paraId="3B262835" w14:textId="39B2CC7B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Fénysugár beállítása: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optimális megvilágításhoz a fénysugár pozicionálása</w:t>
      </w:r>
      <w:r w:rsidR="002C7F7E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szükséges!</w:t>
      </w:r>
    </w:p>
    <w:p w14:paraId="41E14202" w14:textId="3538DF61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Állítsa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infrafényvetőt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legszűkebb fénysugárra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79AE2EE0" w14:textId="293BBEC1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Gömbcsuklós szerelék használata esetén lazítsa meg a rögzítőcsavarokat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2A4933A6" w14:textId="666BC81C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Állítsa be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</w:t>
      </w:r>
      <w:r w:rsidR="0078300E">
        <w:rPr>
          <w:rFonts w:ascii="Arial" w:eastAsia="Times New Roman" w:hAnsi="Arial" w:cs="Arial"/>
          <w:kern w:val="0"/>
          <w:lang w:eastAsia="hu-HU"/>
          <w14:ligatures w14:val="none"/>
        </w:rPr>
        <w:t>fény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vető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irányát úgy, hogy az éjjellátó kijelzőjén</w:t>
      </w:r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látható képen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fénysugár középre essen, az összefókuszált fénysugár alsó harmadában pedig a szálkereszt legyen látható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54F2CE9" w14:textId="2E909A47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Húzza meg szorosan a csavarokat. Időközönként ellenőrizze a csavarok feszességét, hogy a lövés visszarúgása ne mozdítsa el a fényvetőt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97ADD08" w14:textId="77777777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5. LÉZERDIÓDA-MODUL CSERE</w:t>
      </w:r>
    </w:p>
    <w:p w14:paraId="597E5572" w14:textId="772A7762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Áramtalanítás: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le a hátsó kupakot, és vegye ki az akkumulátort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EA0D293" w14:textId="0AEF860B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Szétszerelés: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Tekerje le a lámpa elülső, lencsés fejrészét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ABB3B46" w14:textId="05C4154F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Csere: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ki a réz színű VCSEL modult, majd tekerje be a helyére az újat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BDDDF85" w14:textId="26372E5F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Összeszerelés: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vissza a lencsés fejet, helyezze be az akkumulátort, majd csavarja vissza szorosan a zárókupakot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69D4CB27" w14:textId="77777777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6. JOGI ÉS BIZTONSÁGI ELŐÍRÁSOK</w:t>
      </w:r>
    </w:p>
    <w:p w14:paraId="23828F35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Szemvédelem és lézerbiztonság</w:t>
      </w:r>
    </w:p>
    <w:p w14:paraId="1AD6B02D" w14:textId="433E7465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Bár a 940 nm-es fény az emberi és állati szem számára láthatatlan,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közvetlenül a működő lámpába nézni tilos és életveszélyes! A láthatatlan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lézersugárzás súlyos szaruhártya- vagy retinakárosodást okozhat anélkül, hogy pislogási reflexet váltana ki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0B90DFBF" w14:textId="1EFBCC66" w:rsidR="00764D10" w:rsidRPr="003B5815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Működés ellenőrzése</w:t>
      </w:r>
      <w:r w:rsidRPr="003B5815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: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3B5815" w:rsidRPr="003B5815">
        <w:rPr>
          <w:rFonts w:ascii="Arial" w:hAnsi="Arial" w:cs="Arial"/>
        </w:rPr>
        <w:t xml:space="preserve">Az </w:t>
      </w:r>
      <w:proofErr w:type="spellStart"/>
      <w:r w:rsidR="003B5815" w:rsidRPr="003B5815">
        <w:rPr>
          <w:rFonts w:ascii="Arial" w:hAnsi="Arial" w:cs="Arial"/>
        </w:rPr>
        <w:t>infrafényvető</w:t>
      </w:r>
      <w:proofErr w:type="spellEnd"/>
      <w:r w:rsidR="003B5815" w:rsidRPr="003B5815">
        <w:rPr>
          <w:rFonts w:ascii="Arial" w:hAnsi="Arial" w:cs="Arial"/>
        </w:rPr>
        <w:t xml:space="preserve"> működését kizárólag éjjellátó készülékkel, vagy egy okostelefon fényképezőgépén keresztül ellenőrizze</w:t>
      </w:r>
      <w:r w:rsidR="00F219F2">
        <w:rPr>
          <w:rFonts w:ascii="Arial" w:hAnsi="Arial" w:cs="Arial"/>
        </w:rPr>
        <w:t xml:space="preserve">! </w:t>
      </w:r>
      <w:r w:rsidR="003B5815" w:rsidRPr="003B5815">
        <w:rPr>
          <w:rFonts w:ascii="Arial" w:hAnsi="Arial" w:cs="Arial"/>
        </w:rPr>
        <w:t xml:space="preserve">Ha a telefont fényképezési módba kapcsolja, és az </w:t>
      </w:r>
      <w:proofErr w:type="spellStart"/>
      <w:r w:rsidR="003B5815" w:rsidRPr="003B5815">
        <w:rPr>
          <w:rFonts w:ascii="Arial" w:hAnsi="Arial" w:cs="Arial"/>
        </w:rPr>
        <w:t>infra</w:t>
      </w:r>
      <w:r w:rsidR="0078300E">
        <w:rPr>
          <w:rFonts w:ascii="Arial" w:hAnsi="Arial" w:cs="Arial"/>
        </w:rPr>
        <w:t>fény</w:t>
      </w:r>
      <w:r w:rsidR="003B5815" w:rsidRPr="003B5815">
        <w:rPr>
          <w:rFonts w:ascii="Arial" w:hAnsi="Arial" w:cs="Arial"/>
        </w:rPr>
        <w:t>vetőt</w:t>
      </w:r>
      <w:proofErr w:type="spellEnd"/>
      <w:r w:rsidR="003B5815" w:rsidRPr="003B5815">
        <w:rPr>
          <w:rFonts w:ascii="Arial" w:hAnsi="Arial" w:cs="Arial"/>
        </w:rPr>
        <w:t xml:space="preserve"> a kamera lencséje elé helyezi, a telefon kijelzőjén keresztül kékes-lilás fényként látható a kibocsátott fénysugár.</w:t>
      </w:r>
    </w:p>
    <w:p w14:paraId="5DCB425A" w14:textId="75C7C300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Biztonsági kiegészítés: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speciális lencsekialakítás és a diódán található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diffúzor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miatt a fény nem koncentrálható egyetlen mikroszkopikus pontba, így gyújtóhatással („égetéssel”) nem rendelkezik.</w:t>
      </w:r>
    </w:p>
    <w:p w14:paraId="59BD691C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Hőtermelés és tárolás</w:t>
      </w:r>
    </w:p>
    <w:p w14:paraId="341C5BBA" w14:textId="77777777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 beépített, nagyteljesítményű VCSEL lézerdióda működés közben hőt bocsát ki. Hosszabb üzemidő alatt az alumínium burkolat természetes módon,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akár 45°C-ig is felmelegedhet.</w:t>
      </w:r>
    </w:p>
    <w:p w14:paraId="1E4A5B0C" w14:textId="77777777" w:rsid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Zárt környezetben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(zsebben, hátizsákban, fegyvertokban, nem szellőző helyen) a tartós használat vagy a véletlen bekapcsolás szigorúan tilos! A túlmelegedés tönkreteszi a diódát és tűzveszélyes.</w:t>
      </w:r>
    </w:p>
    <w:p w14:paraId="77127B74" w14:textId="186EB244" w:rsidR="000939B1" w:rsidRPr="00764D10" w:rsidRDefault="000B77FF" w:rsidP="000939B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Véletlen bekapcsolás elleni védelem: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>A kapcsoló a véletlen bekapcsolás ellen oldaltakarással biztosított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 xml:space="preserve">.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Szállítás és tárolás előtt a hátsó kupakot fél fordulattal tekerje le, így az áramkör megszakad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>A teljes védelem érdekében a s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>zállítás és tárolás előtt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 xml:space="preserve"> célszerű az akkumulátort eltávolítani, így megelőzhető a véletlen bekapcsolás!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készüléket soha ne hagyja bekapcsolt állapotban felügyelet nélkül. </w:t>
      </w:r>
      <w:r w:rsidR="000939B1">
        <w:rPr>
          <w:rFonts w:ascii="Arial" w:eastAsia="Times New Roman" w:hAnsi="Arial" w:cs="Arial"/>
          <w:kern w:val="0"/>
          <w:lang w:eastAsia="hu-HU"/>
          <w14:ligatures w14:val="none"/>
        </w:rPr>
        <w:t>A túlzott hőterhelés</w:t>
      </w:r>
      <w:r w:rsidR="000939B1" w:rsidRPr="00764D10">
        <w:rPr>
          <w:rFonts w:ascii="Arial" w:eastAsia="Times New Roman" w:hAnsi="Arial" w:cs="Arial"/>
          <w:kern w:val="0"/>
          <w:lang w:eastAsia="hu-HU"/>
          <w14:ligatures w14:val="none"/>
        </w:rPr>
        <w:t>ből eredő meghibásodásokra a jótállás nem terjed ki!</w:t>
      </w:r>
    </w:p>
    <w:p w14:paraId="047C98CA" w14:textId="2639DFE0" w:rsidR="000B77FF" w:rsidRPr="002C7F7E" w:rsidRDefault="00FD4104" w:rsidP="002C7F7E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Kültéren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légmozgás biztosítja a megfelelő hűtést.</w:t>
      </w:r>
      <w:r w:rsidR="002C7F7E">
        <w:rPr>
          <w:rFonts w:ascii="Arial" w:eastAsia="Times New Roman" w:hAnsi="Arial" w:cs="Arial"/>
          <w:kern w:val="0"/>
          <w:lang w:eastAsia="hu-HU"/>
          <w14:ligatures w14:val="none"/>
        </w:rPr>
        <w:t xml:space="preserve">      </w:t>
      </w:r>
      <w:r w:rsidR="002C7F7E" w:rsidRPr="002C7F7E">
        <w:rPr>
          <w:rFonts w:ascii="Arial" w:eastAsia="Times New Roman" w:hAnsi="Arial" w:cs="Arial"/>
          <w:kern w:val="0"/>
          <w:lang w:eastAsia="hu-HU"/>
          <w14:ligatures w14:val="none"/>
        </w:rPr>
        <w:t xml:space="preserve">                                                                                                   </w:t>
      </w:r>
    </w:p>
    <w:p w14:paraId="3AFE1E94" w14:textId="77777777" w:rsidR="000B77FF" w:rsidRPr="00764D10" w:rsidRDefault="000B77FF" w:rsidP="002C7F7E">
      <w:pPr>
        <w:spacing w:before="120"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Vadászati jogi nyilatkozat</w:t>
      </w:r>
    </w:p>
    <w:p w14:paraId="41E7D926" w14:textId="6C8CF6BB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infrafényvető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éjjellátó vagy digitális céltechnikai eszközzel történő, vadászati célú alkalmazására a mindenkori hatályos nemzeti vadászati jogszabályok, törvények és a helyi vadásztársaság belső szabályzata irányadó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hatályos jogszabályokba ütköző, jogszerűtlen vagy engedély nélküli használatból eredő következményekért a gyártó és a forgalmazó semmilyen jogi vagy anyagi felelősséget nem vállal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3BF5C89" w14:textId="77777777" w:rsidR="00ED4CCC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7. KARBANTARTÁS ÉS TISZTÍTÁS</w:t>
      </w:r>
    </w:p>
    <w:p w14:paraId="03E79E6D" w14:textId="42BCB75A" w:rsidR="000B77FF" w:rsidRPr="00ED4CCC" w:rsidRDefault="000B77FF" w:rsidP="00ED4CCC">
      <w:pPr>
        <w:pStyle w:val="Listaszerbekezds"/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ED4CC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Vízállóság és menetek: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IP65-ös védelemmel rendelkezik (esőálló), de víz alá meríteni tilos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 xml:space="preserve">! 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>Időközönként törölje át a kapcsolókupak és az elemtartó meneteit száraz ronggyal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pormentesítés után a tökéletes zárás és a gumi O-gyűrűk épsége érdekében vékonyan kenje át a meneteket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szilikonzsírral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67B57045" w14:textId="398EEFDC" w:rsidR="000B77FF" w:rsidRPr="001D1371" w:rsidRDefault="000B77FF" w:rsidP="00ED4CCC">
      <w:pPr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Az optika tisztítása: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Óvja a frontlencsét a fizikai sérülésektől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lencsére rakódott por csökkenti a fény intenzitását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A szennyeződést vagy sarat tilos száraz ronggyal dörzsölni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, mert a kemény porszemcsék megkarcolják a</w:t>
      </w:r>
      <w:r w:rsidR="0084090C">
        <w:rPr>
          <w:rFonts w:ascii="Arial" w:eastAsia="Times New Roman" w:hAnsi="Arial" w:cs="Arial"/>
          <w:kern w:val="0"/>
          <w:lang w:eastAsia="hu-HU"/>
          <w14:ligatures w14:val="none"/>
        </w:rPr>
        <w:t xml:space="preserve"> lencsét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! A tisztításhoz használjon sűrítettlevegős spray-t, finom optikai ecsetet vagy speciális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mikroszálas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tisztítókendőt</w:t>
      </w:r>
      <w:r w:rsidR="00327F5C" w:rsidRPr="001D1371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="001D1371" w:rsidRPr="001D1371">
        <w:rPr>
          <w:rFonts w:ascii="Arial" w:hAnsi="Arial" w:cs="Arial"/>
        </w:rPr>
        <w:t xml:space="preserve"> Fizikai sérülés, nem rendeltetésszerű használat vagy az előírt karbantartás elmulasztása esetén a jótállás érvényét veszti.</w:t>
      </w:r>
    </w:p>
    <w:p w14:paraId="36A0FB82" w14:textId="36A56A1F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8. HULLADÉKKEZELÉSI TÁJÉKOZTATÓ (KÖRNYEZETVÉDELEM)</w:t>
      </w:r>
    </w:p>
    <w:p w14:paraId="7011FE25" w14:textId="6F266951" w:rsidR="00764D10" w:rsidRDefault="001D1371" w:rsidP="00F41E7B">
      <w:pPr>
        <w:spacing w:after="0" w:line="240" w:lineRule="auto"/>
        <w:ind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4D2C9C7" wp14:editId="042AB329">
            <wp:simplePos x="0" y="0"/>
            <wp:positionH relativeFrom="margin">
              <wp:posOffset>6179185</wp:posOffset>
            </wp:positionH>
            <wp:positionV relativeFrom="paragraph">
              <wp:posOffset>465455</wp:posOffset>
            </wp:positionV>
            <wp:extent cx="638175" cy="638175"/>
            <wp:effectExtent l="0" t="0" r="9525" b="9525"/>
            <wp:wrapNone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E7B">
        <w:rPr>
          <w:rFonts w:ascii="Arial" w:eastAsia="Times New Roman" w:hAnsi="Arial" w:cs="Arial"/>
          <w:kern w:val="0"/>
          <w:lang w:eastAsia="hu-HU"/>
          <w14:ligatures w14:val="none"/>
        </w:rPr>
        <w:t xml:space="preserve">A 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termék a 197/2014. (VIII. 1.) Korm. rendelet értelmében elektromos és elektronikus berendezésnek minősül. A tönkrement készüléket, valamint az elhasznált akkumulátorokat </w:t>
      </w:r>
      <w:r w:rsidR="000B77FF" w:rsidRPr="0084090C">
        <w:rPr>
          <w:rFonts w:ascii="Arial" w:eastAsia="Times New Roman" w:hAnsi="Arial" w:cs="Arial"/>
          <w:kern w:val="0"/>
          <w:lang w:eastAsia="hu-HU"/>
          <w14:ligatures w14:val="none"/>
        </w:rPr>
        <w:t>tilos a kommunális (háztartási) hulladékba dobni!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Kérjük, adja le a kijelölt elektronikai hulladékgyűjtő helyeken vagy az értékesítés pontján, hozzájárulva ezzel a környezet védelméhez és az </w:t>
      </w:r>
      <w:r w:rsidR="0084090C" w:rsidRPr="00764D10">
        <w:rPr>
          <w:rFonts w:ascii="Arial" w:eastAsia="Times New Roman" w:hAnsi="Arial" w:cs="Arial"/>
          <w:kern w:val="0"/>
          <w:lang w:eastAsia="hu-HU"/>
          <w14:ligatures w14:val="none"/>
        </w:rPr>
        <w:t>újra hasznosításhoz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1B40A0F7" w14:textId="024716F9" w:rsidR="0068651B" w:rsidRPr="0084090C" w:rsidRDefault="00ED4CCC" w:rsidP="00EA10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E92C29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340ABB7E" wp14:editId="77D2E3F5">
            <wp:simplePos x="0" y="0"/>
            <wp:positionH relativeFrom="margin">
              <wp:posOffset>-114935</wp:posOffset>
            </wp:positionH>
            <wp:positionV relativeFrom="paragraph">
              <wp:posOffset>41910</wp:posOffset>
            </wp:positionV>
            <wp:extent cx="591185" cy="416560"/>
            <wp:effectExtent l="0" t="0" r="0" b="2540"/>
            <wp:wrapNone/>
            <wp:docPr id="19734032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651B" w:rsidRPr="0084090C" w:rsidSect="00682E7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C6E"/>
    <w:multiLevelType w:val="multilevel"/>
    <w:tmpl w:val="D89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19EB"/>
    <w:multiLevelType w:val="hybridMultilevel"/>
    <w:tmpl w:val="5C2463C2"/>
    <w:lvl w:ilvl="0" w:tplc="CF64BA86">
      <w:start w:val="1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6850E38"/>
    <w:multiLevelType w:val="multilevel"/>
    <w:tmpl w:val="7646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F6219"/>
    <w:multiLevelType w:val="hybridMultilevel"/>
    <w:tmpl w:val="BA4C70AE"/>
    <w:lvl w:ilvl="0" w:tplc="7806163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8F7790C"/>
    <w:multiLevelType w:val="multilevel"/>
    <w:tmpl w:val="3BC0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E7B61"/>
    <w:multiLevelType w:val="multilevel"/>
    <w:tmpl w:val="F50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714C9"/>
    <w:multiLevelType w:val="hybridMultilevel"/>
    <w:tmpl w:val="49F8385E"/>
    <w:lvl w:ilvl="0" w:tplc="CF64BA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193"/>
    <w:multiLevelType w:val="multilevel"/>
    <w:tmpl w:val="5EB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A1C60"/>
    <w:multiLevelType w:val="multilevel"/>
    <w:tmpl w:val="6D48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61551D"/>
    <w:multiLevelType w:val="multilevel"/>
    <w:tmpl w:val="EB328E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074C5"/>
    <w:multiLevelType w:val="multilevel"/>
    <w:tmpl w:val="6FA48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569BA"/>
    <w:multiLevelType w:val="multilevel"/>
    <w:tmpl w:val="BD10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E1C31"/>
    <w:multiLevelType w:val="multilevel"/>
    <w:tmpl w:val="5F2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61CE9"/>
    <w:multiLevelType w:val="multilevel"/>
    <w:tmpl w:val="C5EA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740B2"/>
    <w:multiLevelType w:val="multilevel"/>
    <w:tmpl w:val="612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D3638C"/>
    <w:multiLevelType w:val="multilevel"/>
    <w:tmpl w:val="7DB4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94982"/>
    <w:multiLevelType w:val="multilevel"/>
    <w:tmpl w:val="767A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1445A"/>
    <w:multiLevelType w:val="multilevel"/>
    <w:tmpl w:val="044A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050189">
    <w:abstractNumId w:val="11"/>
  </w:num>
  <w:num w:numId="2" w16cid:durableId="158546539">
    <w:abstractNumId w:val="12"/>
  </w:num>
  <w:num w:numId="3" w16cid:durableId="1593509458">
    <w:abstractNumId w:val="14"/>
  </w:num>
  <w:num w:numId="4" w16cid:durableId="301542091">
    <w:abstractNumId w:val="16"/>
  </w:num>
  <w:num w:numId="5" w16cid:durableId="1341666811">
    <w:abstractNumId w:val="4"/>
  </w:num>
  <w:num w:numId="6" w16cid:durableId="572861458">
    <w:abstractNumId w:val="0"/>
  </w:num>
  <w:num w:numId="7" w16cid:durableId="1095901539">
    <w:abstractNumId w:val="15"/>
  </w:num>
  <w:num w:numId="8" w16cid:durableId="597912066">
    <w:abstractNumId w:val="17"/>
  </w:num>
  <w:num w:numId="9" w16cid:durableId="1407998321">
    <w:abstractNumId w:val="8"/>
  </w:num>
  <w:num w:numId="10" w16cid:durableId="689066720">
    <w:abstractNumId w:val="2"/>
  </w:num>
  <w:num w:numId="11" w16cid:durableId="1544293750">
    <w:abstractNumId w:val="5"/>
  </w:num>
  <w:num w:numId="12" w16cid:durableId="1177384217">
    <w:abstractNumId w:val="7"/>
  </w:num>
  <w:num w:numId="13" w16cid:durableId="262613053">
    <w:abstractNumId w:val="9"/>
  </w:num>
  <w:num w:numId="14" w16cid:durableId="1000163151">
    <w:abstractNumId w:val="13"/>
  </w:num>
  <w:num w:numId="15" w16cid:durableId="1954821191">
    <w:abstractNumId w:val="10"/>
  </w:num>
  <w:num w:numId="16" w16cid:durableId="1835098243">
    <w:abstractNumId w:val="3"/>
  </w:num>
  <w:num w:numId="17" w16cid:durableId="138771196">
    <w:abstractNumId w:val="1"/>
  </w:num>
  <w:num w:numId="18" w16cid:durableId="212580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D3"/>
    <w:rsid w:val="00014E8A"/>
    <w:rsid w:val="00051960"/>
    <w:rsid w:val="000869D3"/>
    <w:rsid w:val="000939B1"/>
    <w:rsid w:val="00095B8E"/>
    <w:rsid w:val="000A32D0"/>
    <w:rsid w:val="000B77FF"/>
    <w:rsid w:val="000E3350"/>
    <w:rsid w:val="00142649"/>
    <w:rsid w:val="00176EA0"/>
    <w:rsid w:val="001859A2"/>
    <w:rsid w:val="001A0C7D"/>
    <w:rsid w:val="001C11EF"/>
    <w:rsid w:val="001D1371"/>
    <w:rsid w:val="0022758B"/>
    <w:rsid w:val="002625D1"/>
    <w:rsid w:val="002C63CA"/>
    <w:rsid w:val="002C7F7E"/>
    <w:rsid w:val="00327F5C"/>
    <w:rsid w:val="00347278"/>
    <w:rsid w:val="00393483"/>
    <w:rsid w:val="003B5815"/>
    <w:rsid w:val="00486B25"/>
    <w:rsid w:val="005165C8"/>
    <w:rsid w:val="00533EE7"/>
    <w:rsid w:val="005F5086"/>
    <w:rsid w:val="00621FE6"/>
    <w:rsid w:val="00651CDF"/>
    <w:rsid w:val="00657789"/>
    <w:rsid w:val="00682E72"/>
    <w:rsid w:val="0068651B"/>
    <w:rsid w:val="006C67AA"/>
    <w:rsid w:val="007138EE"/>
    <w:rsid w:val="00730921"/>
    <w:rsid w:val="00764D10"/>
    <w:rsid w:val="0078300E"/>
    <w:rsid w:val="00797B9A"/>
    <w:rsid w:val="0084090C"/>
    <w:rsid w:val="008A3AE1"/>
    <w:rsid w:val="008D1930"/>
    <w:rsid w:val="008F572B"/>
    <w:rsid w:val="009277FF"/>
    <w:rsid w:val="009C0E9B"/>
    <w:rsid w:val="00A031F1"/>
    <w:rsid w:val="00A30848"/>
    <w:rsid w:val="00A5793D"/>
    <w:rsid w:val="00A759D3"/>
    <w:rsid w:val="00A86A67"/>
    <w:rsid w:val="00AC7231"/>
    <w:rsid w:val="00AF75CC"/>
    <w:rsid w:val="00B01312"/>
    <w:rsid w:val="00B10A42"/>
    <w:rsid w:val="00B27CBA"/>
    <w:rsid w:val="00B80117"/>
    <w:rsid w:val="00BF1063"/>
    <w:rsid w:val="00C90707"/>
    <w:rsid w:val="00CA303C"/>
    <w:rsid w:val="00D36918"/>
    <w:rsid w:val="00E400D4"/>
    <w:rsid w:val="00E51245"/>
    <w:rsid w:val="00E84767"/>
    <w:rsid w:val="00E929BE"/>
    <w:rsid w:val="00E92C29"/>
    <w:rsid w:val="00EA1010"/>
    <w:rsid w:val="00EA1DD0"/>
    <w:rsid w:val="00ED4CCC"/>
    <w:rsid w:val="00F04A66"/>
    <w:rsid w:val="00F219F2"/>
    <w:rsid w:val="00F36B7F"/>
    <w:rsid w:val="00F41E7B"/>
    <w:rsid w:val="00F45EE9"/>
    <w:rsid w:val="00F770A8"/>
    <w:rsid w:val="00FB03A8"/>
    <w:rsid w:val="00FD4104"/>
    <w:rsid w:val="00FD66A9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193"/>
  <w15:chartTrackingRefBased/>
  <w15:docId w15:val="{09DC90D6-84E7-4B8D-91A0-77BCCA9A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69D3"/>
  </w:style>
  <w:style w:type="paragraph" w:styleId="Cmsor1">
    <w:name w:val="heading 1"/>
    <w:basedOn w:val="Norml"/>
    <w:next w:val="Norml"/>
    <w:link w:val="Cmsor1Char"/>
    <w:uiPriority w:val="9"/>
    <w:qFormat/>
    <w:rsid w:val="00086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6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6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6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6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86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6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6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6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6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6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6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69D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69D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869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69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69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69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86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86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86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86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86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869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869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869D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86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869D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869D3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F7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A1DD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A101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1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gytechnika.com/termek/940x-4-tipu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nagytechnika.com/termek/940x-4-tip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963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Nagy</dc:creator>
  <cp:keywords/>
  <dc:description/>
  <cp:lastModifiedBy>Sándor Nagy</cp:lastModifiedBy>
  <cp:revision>14</cp:revision>
  <cp:lastPrinted>2026-07-05T11:23:00Z</cp:lastPrinted>
  <dcterms:created xsi:type="dcterms:W3CDTF">2026-07-05T09:14:00Z</dcterms:created>
  <dcterms:modified xsi:type="dcterms:W3CDTF">2026-07-06T12:47:00Z</dcterms:modified>
</cp:coreProperties>
</file>